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71" w:rsidRDefault="00697D71" w:rsidP="00697D71">
      <w:pPr>
        <w:jc w:val="right"/>
      </w:pPr>
      <w:r>
        <w:t>Приложение к П</w:t>
      </w:r>
      <w:bookmarkStart w:id="0" w:name="_GoBack"/>
      <w:bookmarkEnd w:id="0"/>
      <w:r>
        <w:t>остановлению от 08.11.2024 г. №</w:t>
      </w:r>
      <w:r w:rsidR="0057172D">
        <w:t>45</w:t>
      </w:r>
      <w:r>
        <w:t xml:space="preserve"> 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697D71" w:rsidRPr="0057172D" w:rsidTr="00697D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7172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ПЛАН-ГРАФИК</w:t>
            </w:r>
            <w:r w:rsidRPr="0057172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br/>
              <w:t>закупок товаров, работ, услуг на 2024 финансовый год</w:t>
            </w:r>
            <w:r w:rsidRPr="0057172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697D71" w:rsidRPr="0057172D" w:rsidRDefault="00697D71" w:rsidP="00697D71">
      <w:pPr>
        <w:spacing w:after="0" w:line="240" w:lineRule="auto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</w:p>
    <w:tbl>
      <w:tblPr>
        <w:tblW w:w="147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507"/>
        <w:gridCol w:w="1134"/>
        <w:gridCol w:w="1816"/>
      </w:tblGrid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2"/>
                <w:szCs w:val="16"/>
                <w:lang w:eastAsia="ru-RU"/>
              </w:rPr>
              <w:t> </w:t>
            </w: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 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Коды</w:t>
            </w:r>
          </w:p>
        </w:tc>
      </w:tr>
      <w:tr w:rsidR="00697D71" w:rsidRPr="0057172D" w:rsidTr="00697D7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1113006661</w:t>
            </w:r>
          </w:p>
        </w:tc>
      </w:tr>
      <w:tr w:rsidR="00697D71" w:rsidRPr="0057172D" w:rsidTr="00697D7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111401001</w:t>
            </w: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75404</w:t>
            </w: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14</w:t>
            </w: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Респ</w:t>
            </w:r>
            <w:proofErr w:type="spellEnd"/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87648445101</w:t>
            </w:r>
          </w:p>
        </w:tc>
      </w:tr>
      <w:tr w:rsidR="00697D71" w:rsidRPr="0057172D" w:rsidTr="00697D7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50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</w:tr>
      <w:tr w:rsidR="00697D71" w:rsidRPr="0057172D" w:rsidTr="00697D7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450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</w:p>
        </w:tc>
      </w:tr>
      <w:tr w:rsidR="00697D71" w:rsidRPr="0057172D" w:rsidTr="00697D7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Единица измерения: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383</w:t>
            </w:r>
          </w:p>
        </w:tc>
      </w:tr>
    </w:tbl>
    <w:p w:rsidR="00697D71" w:rsidRPr="0057172D" w:rsidRDefault="00697D71" w:rsidP="00697D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697D71" w:rsidRPr="0057172D" w:rsidTr="00697D71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7D71" w:rsidRPr="0057172D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</w:pPr>
            <w:r w:rsidRPr="0057172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697D71" w:rsidRPr="00697D71" w:rsidRDefault="00697D71" w:rsidP="00697D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89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5"/>
        <w:gridCol w:w="1784"/>
        <w:gridCol w:w="3913"/>
        <w:gridCol w:w="622"/>
        <w:gridCol w:w="622"/>
        <w:gridCol w:w="1599"/>
        <w:gridCol w:w="485"/>
        <w:gridCol w:w="534"/>
        <w:gridCol w:w="485"/>
        <w:gridCol w:w="485"/>
        <w:gridCol w:w="587"/>
        <w:gridCol w:w="1168"/>
        <w:gridCol w:w="773"/>
        <w:gridCol w:w="827"/>
      </w:tblGrid>
      <w:tr w:rsidR="00697D71" w:rsidRPr="00697D71" w:rsidTr="00697D71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7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697D71" w:rsidRPr="00697D71" w:rsidTr="00697D71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12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697D71" w:rsidRPr="00697D71" w:rsidTr="00697D71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697D71" w:rsidRPr="00697D71" w:rsidTr="00697D71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697D71" w:rsidRPr="00697D71" w:rsidTr="00697D71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697D71" w:rsidRPr="00697D71" w:rsidTr="00697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6891996.94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2990004.94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7676934.30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3774942.30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124000.00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270735.11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104735.11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2109382.25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761838.25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15398.00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5398.00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1558708.27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567730.27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436756.64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246358.64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697D71" w:rsidRPr="00697D71" w:rsidTr="00697D71">
        <w:tc>
          <w:tcPr>
            <w:tcW w:w="869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2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697D71" w:rsidRPr="00697D71" w:rsidRDefault="00697D71" w:rsidP="00697D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697D71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8E0CB3" w:rsidRDefault="008E0CB3"/>
    <w:sectPr w:rsidR="008E0CB3" w:rsidSect="0057172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697D71"/>
    <w:rsid w:val="00475058"/>
    <w:rsid w:val="0057172D"/>
    <w:rsid w:val="00697D71"/>
    <w:rsid w:val="008E0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1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2024-11-11T07:56:00Z</cp:lastPrinted>
  <dcterms:created xsi:type="dcterms:W3CDTF">2024-11-08T12:23:00Z</dcterms:created>
  <dcterms:modified xsi:type="dcterms:W3CDTF">2024-11-11T08:00:00Z</dcterms:modified>
</cp:coreProperties>
</file>