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CFA" w:rsidRPr="002E5CFA" w:rsidRDefault="002E5CFA" w:rsidP="002E5CF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2E5CFA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proofErr w:type="gramStart"/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proofErr w:type="gramEnd"/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2E5CFA" w:rsidRPr="002E5CFA" w:rsidRDefault="002E5CFA" w:rsidP="002E5CFA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2E5CFA" w:rsidRPr="002E5CFA" w:rsidRDefault="002E5CFA" w:rsidP="002E5CFA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АДМИНИСТРАЦИЯ  СЕЛЬСКОГО ПОСЕЛЕНИЯ "КЕРЧОМЪЯ"</w:t>
      </w:r>
    </w:p>
    <w:p w:rsidR="002E5CFA" w:rsidRPr="002E5CFA" w:rsidRDefault="002E5CFA" w:rsidP="002E5CF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5CFA" w:rsidRPr="002E5CFA" w:rsidRDefault="002E5CFA" w:rsidP="002E5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5CFA" w:rsidRPr="002E5CFA" w:rsidRDefault="002E5CFA" w:rsidP="002E5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  <w:r w:rsidR="008B4668">
        <w:rPr>
          <w:rFonts w:ascii="Times New Roman" w:eastAsia="Times New Roman" w:hAnsi="Times New Roman" w:cs="Times New Roman"/>
          <w:sz w:val="28"/>
          <w:szCs w:val="24"/>
          <w:lang w:eastAsia="ar-SA"/>
        </w:rPr>
        <w:t>5</w:t>
      </w:r>
      <w:r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8B4668">
        <w:rPr>
          <w:rFonts w:ascii="Times New Roman" w:eastAsia="Times New Roman" w:hAnsi="Times New Roman" w:cs="Times New Roman"/>
          <w:sz w:val="28"/>
          <w:szCs w:val="24"/>
          <w:lang w:eastAsia="ar-SA"/>
        </w:rPr>
        <w:t>ноя</w:t>
      </w:r>
      <w:r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>бря  202</w:t>
      </w:r>
      <w:r w:rsidR="008B4668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  <w:r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</w:t>
      </w:r>
      <w:r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 </w:t>
      </w:r>
      <w:r w:rsidR="00FF1AD4">
        <w:rPr>
          <w:rFonts w:ascii="Times New Roman" w:eastAsia="Times New Roman" w:hAnsi="Times New Roman" w:cs="Times New Roman"/>
          <w:sz w:val="28"/>
          <w:szCs w:val="24"/>
          <w:lang w:eastAsia="ar-SA"/>
        </w:rPr>
        <w:t>62</w:t>
      </w:r>
      <w:r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Pr="002E5CFA">
        <w:rPr>
          <w:rFonts w:ascii="Times New Roman" w:eastAsia="Times New Roman" w:hAnsi="Times New Roman" w:cs="Times New Roman"/>
          <w:szCs w:val="24"/>
          <w:lang w:eastAsia="ar-SA"/>
        </w:rPr>
        <w:t xml:space="preserve">                                                                                   с.Керчомъя</w:t>
      </w:r>
    </w:p>
    <w:p w:rsid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          </w:t>
      </w:r>
      <w:r w:rsidRPr="002E5CFA">
        <w:rPr>
          <w:rFonts w:ascii="Times New Roman" w:eastAsia="Times New Roman" w:hAnsi="Times New Roman" w:cs="Times New Roman"/>
          <w:szCs w:val="24"/>
          <w:lang w:eastAsia="ar-SA"/>
        </w:rPr>
        <w:t>Усть-Куломский район</w:t>
      </w:r>
      <w:r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         </w:t>
      </w:r>
      <w:r w:rsidRPr="002E5CFA">
        <w:rPr>
          <w:rFonts w:ascii="Times New Roman" w:eastAsia="Times New Roman" w:hAnsi="Times New Roman" w:cs="Times New Roman"/>
          <w:szCs w:val="24"/>
          <w:lang w:eastAsia="ar-SA"/>
        </w:rPr>
        <w:t xml:space="preserve">Республика Коми 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</w:p>
    <w:p w:rsidR="00704DC9" w:rsidRPr="002E5CFA" w:rsidRDefault="00D315ED" w:rsidP="002E5CFA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>Об оценке ожидаемого исполнения бюджета</w:t>
      </w:r>
      <w:r w:rsidR="002E5CFA">
        <w:rPr>
          <w:rFonts w:ascii="Times New Roman" w:hAnsi="Times New Roman" w:cs="Times New Roman"/>
          <w:sz w:val="28"/>
          <w:szCs w:val="28"/>
        </w:rPr>
        <w:t xml:space="preserve">    </w:t>
      </w:r>
      <w:r w:rsidR="002E5CFA">
        <w:rPr>
          <w:rFonts w:ascii="Times New Roman" w:hAnsi="Times New Roman" w:cs="Times New Roman"/>
          <w:sz w:val="28"/>
          <w:szCs w:val="28"/>
        </w:rPr>
        <w:br/>
      </w:r>
      <w:r w:rsidRPr="002E5CF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73FD4" w:rsidRPr="002E5CFA">
        <w:rPr>
          <w:rFonts w:ascii="Times New Roman" w:hAnsi="Times New Roman" w:cs="Times New Roman"/>
          <w:sz w:val="28"/>
          <w:szCs w:val="28"/>
        </w:rPr>
        <w:t xml:space="preserve"> «Керчомъя» за 202</w:t>
      </w:r>
      <w:r w:rsidR="008B4668">
        <w:rPr>
          <w:rFonts w:ascii="Times New Roman" w:hAnsi="Times New Roman" w:cs="Times New Roman"/>
          <w:sz w:val="28"/>
          <w:szCs w:val="28"/>
        </w:rPr>
        <w:t>2</w:t>
      </w:r>
      <w:r w:rsidR="00973FD4" w:rsidRPr="002E5CF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04DC9" w:rsidRDefault="00D315ED" w:rsidP="002E5CFA">
      <w:pPr>
        <w:jc w:val="both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 xml:space="preserve"> </w:t>
      </w:r>
      <w:r w:rsidR="002E5CFA">
        <w:rPr>
          <w:rFonts w:ascii="Times New Roman" w:hAnsi="Times New Roman" w:cs="Times New Roman"/>
          <w:sz w:val="28"/>
          <w:szCs w:val="28"/>
        </w:rPr>
        <w:t xml:space="preserve"> </w:t>
      </w:r>
      <w:r w:rsidRPr="002E5CF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 муниципального образования сельское поселение </w:t>
      </w:r>
      <w:r w:rsidR="00973FD4" w:rsidRPr="002E5CFA">
        <w:rPr>
          <w:rFonts w:ascii="Times New Roman" w:hAnsi="Times New Roman" w:cs="Times New Roman"/>
          <w:sz w:val="28"/>
          <w:szCs w:val="28"/>
        </w:rPr>
        <w:t>«Керчомъя»</w:t>
      </w:r>
      <w:r w:rsidR="002E5CFA">
        <w:rPr>
          <w:rFonts w:ascii="Times New Roman" w:hAnsi="Times New Roman" w:cs="Times New Roman"/>
          <w:sz w:val="28"/>
          <w:szCs w:val="28"/>
        </w:rPr>
        <w:t>,</w:t>
      </w:r>
      <w:r w:rsidR="002E5CFA" w:rsidRPr="002E5C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5CFA" w:rsidRPr="002E5CFA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«Керчомъя»  </w:t>
      </w:r>
      <w:proofErr w:type="gramStart"/>
      <w:r w:rsidR="002E5CFA" w:rsidRPr="002E5CF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E5CFA" w:rsidRPr="002E5CFA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1. Утвердить оценку ожидаемого исполнения бюджета </w:t>
      </w:r>
      <w:r w:rsidR="00704DC9" w:rsidRPr="002E5CFA">
        <w:rPr>
          <w:rFonts w:ascii="Times New Roman" w:hAnsi="Times New Roman" w:cs="Times New Roman"/>
          <w:sz w:val="28"/>
          <w:szCs w:val="28"/>
        </w:rPr>
        <w:t>Администрации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04DC9" w:rsidRPr="002E5CFA">
        <w:rPr>
          <w:rFonts w:ascii="Times New Roman" w:hAnsi="Times New Roman" w:cs="Times New Roman"/>
          <w:sz w:val="28"/>
          <w:szCs w:val="28"/>
        </w:rPr>
        <w:t>«Керчомъя»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за 20</w:t>
      </w:r>
      <w:r w:rsidR="00704DC9" w:rsidRPr="002E5CFA">
        <w:rPr>
          <w:rFonts w:ascii="Times New Roman" w:hAnsi="Times New Roman" w:cs="Times New Roman"/>
          <w:sz w:val="28"/>
          <w:szCs w:val="28"/>
        </w:rPr>
        <w:t>2</w:t>
      </w:r>
      <w:r w:rsidR="008B4668">
        <w:rPr>
          <w:rFonts w:ascii="Times New Roman" w:hAnsi="Times New Roman" w:cs="Times New Roman"/>
          <w:sz w:val="28"/>
          <w:szCs w:val="28"/>
        </w:rPr>
        <w:t>2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 согласно приложению .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="00D315ED" w:rsidRPr="002E5CFA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 момента принятия и </w:t>
      </w:r>
      <w:r w:rsidRPr="002E5CFA">
        <w:rPr>
          <w:rFonts w:ascii="Times New Roman" w:hAnsi="Times New Roman" w:cs="Times New Roman"/>
          <w:sz w:val="28"/>
          <w:szCs w:val="28"/>
        </w:rPr>
        <w:t>подлежит официальному опубликованию в информационном вестнике Совета и администрации сельского поселения «Керчомъя», а также размещению на официальном сайте администрации сельского поселения «Керчомъя»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E5CFA">
        <w:rPr>
          <w:rFonts w:ascii="Times New Roman" w:hAnsi="Times New Roman" w:cs="Times New Roman"/>
          <w:sz w:val="28"/>
          <w:szCs w:val="28"/>
          <w:lang w:val="en-US"/>
        </w:rPr>
        <w:t>admkrm</w:t>
      </w:r>
      <w:proofErr w:type="spellEnd"/>
      <w:r w:rsidRPr="002E5C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5CF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3FD4" w:rsidRPr="002E5CFA" w:rsidRDefault="008B4668" w:rsidP="002E5C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сельского поселения «Керчомъя» </w:t>
      </w:r>
      <w:r w:rsidR="002E5CFA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  <w:r w:rsidR="002E5CFA">
        <w:rPr>
          <w:rFonts w:ascii="Times New Roman" w:hAnsi="Times New Roman" w:cs="Times New Roman"/>
          <w:sz w:val="28"/>
          <w:szCs w:val="28"/>
        </w:rPr>
        <w:br/>
        <w:t xml:space="preserve">    </w:t>
      </w:r>
    </w:p>
    <w:p w:rsidR="00973FD4" w:rsidRPr="002E5CFA" w:rsidRDefault="00973FD4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071A" w:rsidRDefault="002E5CFA" w:rsidP="004707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br/>
        <w:t>к Постановлению</w:t>
      </w:r>
      <w:r w:rsidR="0047071A">
        <w:rPr>
          <w:rFonts w:ascii="Times New Roman" w:hAnsi="Times New Roman" w:cs="Times New Roman"/>
          <w:sz w:val="28"/>
          <w:szCs w:val="28"/>
        </w:rPr>
        <w:t xml:space="preserve"> от 1</w:t>
      </w:r>
      <w:r w:rsidR="008B4668">
        <w:rPr>
          <w:rFonts w:ascii="Times New Roman" w:hAnsi="Times New Roman" w:cs="Times New Roman"/>
          <w:sz w:val="28"/>
          <w:szCs w:val="28"/>
        </w:rPr>
        <w:t>5.11</w:t>
      </w:r>
      <w:r w:rsidR="0047071A">
        <w:rPr>
          <w:rFonts w:ascii="Times New Roman" w:hAnsi="Times New Roman" w:cs="Times New Roman"/>
          <w:sz w:val="28"/>
          <w:szCs w:val="28"/>
        </w:rPr>
        <w:t>.202</w:t>
      </w:r>
      <w:r w:rsidR="008B4668">
        <w:rPr>
          <w:rFonts w:ascii="Times New Roman" w:hAnsi="Times New Roman" w:cs="Times New Roman"/>
          <w:sz w:val="28"/>
          <w:szCs w:val="28"/>
        </w:rPr>
        <w:t>1</w:t>
      </w:r>
      <w:r w:rsidR="0047071A">
        <w:rPr>
          <w:rFonts w:ascii="Times New Roman" w:hAnsi="Times New Roman" w:cs="Times New Roman"/>
          <w:sz w:val="28"/>
          <w:szCs w:val="28"/>
        </w:rPr>
        <w:t xml:space="preserve"> г №</w:t>
      </w:r>
      <w:r w:rsidR="00FF1AD4">
        <w:rPr>
          <w:rFonts w:ascii="Times New Roman" w:hAnsi="Times New Roman" w:cs="Times New Roman"/>
          <w:sz w:val="28"/>
          <w:szCs w:val="28"/>
        </w:rPr>
        <w:t>62</w:t>
      </w:r>
    </w:p>
    <w:p w:rsidR="0047071A" w:rsidRDefault="0047071A" w:rsidP="0047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1174" w:rsidRPr="0047071A" w:rsidRDefault="00D315ED" w:rsidP="0047071A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>Оценка ожидаемого исполнения бюджета</w:t>
      </w:r>
    </w:p>
    <w:p w:rsidR="003D1174" w:rsidRPr="002E5CFA" w:rsidRDefault="003D1174" w:rsidP="00470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315ED" w:rsidRPr="002E5C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2E5CFA">
        <w:rPr>
          <w:rFonts w:ascii="Times New Roman" w:hAnsi="Times New Roman" w:cs="Times New Roman"/>
          <w:b/>
          <w:sz w:val="28"/>
          <w:szCs w:val="28"/>
        </w:rPr>
        <w:t xml:space="preserve"> «Керчомъя»</w:t>
      </w:r>
    </w:p>
    <w:p w:rsidR="003D1174" w:rsidRPr="002E5CFA" w:rsidRDefault="00D315ED" w:rsidP="00470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>за 20</w:t>
      </w:r>
      <w:r w:rsidR="003D1174" w:rsidRPr="002E5CFA">
        <w:rPr>
          <w:rFonts w:ascii="Times New Roman" w:hAnsi="Times New Roman" w:cs="Times New Roman"/>
          <w:b/>
          <w:sz w:val="28"/>
          <w:szCs w:val="28"/>
        </w:rPr>
        <w:t>2</w:t>
      </w:r>
      <w:r w:rsidR="008B4668">
        <w:rPr>
          <w:rFonts w:ascii="Times New Roman" w:hAnsi="Times New Roman" w:cs="Times New Roman"/>
          <w:b/>
          <w:sz w:val="28"/>
          <w:szCs w:val="28"/>
        </w:rPr>
        <w:t>2</w:t>
      </w:r>
      <w:r w:rsidRPr="002E5C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B4668" w:rsidRPr="008B4668" w:rsidRDefault="003D1174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 xml:space="preserve">    </w:t>
      </w:r>
      <w:r w:rsidR="008B4668" w:rsidRPr="00973F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B4668" w:rsidRPr="008B4668">
        <w:rPr>
          <w:rFonts w:ascii="Times New Roman" w:hAnsi="Times New Roman" w:cs="Times New Roman"/>
          <w:sz w:val="28"/>
          <w:szCs w:val="28"/>
        </w:rPr>
        <w:t>Исполнение доходной и расходной части бюджета сельского поселения «Керчомъя» за 2022 год осуществляется в запланированных объемах в соответствии с утвержденной сводной бюджетной росписью доходов и расходов бюджета сельского поселения «Керчомъя» на 2022год.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Оценка ожидаемого исполнения бюджета сельского поселения по доходам произведена с учетом фактического исполнения бюджета по состоянию на 1 ноября 2021 года.</w:t>
      </w:r>
    </w:p>
    <w:p w:rsidR="008B4668" w:rsidRPr="008B4668" w:rsidRDefault="008B4668" w:rsidP="008B4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1.Ожидаемое исполнение доходной части бюджета Администрации сельского поселения «Керчомъя»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Исполнение бюджета сельского поселения «Керчомъя» за 2022 год по доходам прогнозируется в сумме 7013993 рубля.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Ожидаемое исполнение доходов бюджета сельского поселения характеризуется следующими данными: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поступление налоговых и неналоговых доходов;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- доходы от безвозмездных поступлений.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1.1. Поступление налоговых и неналоговых доходов бюджета сельского поселения «Керчомъя» запланировано в сумме 257575 рублей, что составляет 3,7 % доходной части бюджета, а именно: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95000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Налог на имущество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29000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109000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19375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Из общей суммы поступлений налоговых и неналоговых доходов бюджета сельского поселения «Керчомъя»: налог на доходы физических лиц </w:t>
      </w:r>
      <w:r w:rsidRPr="008B4668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 36,9%, налог на имущество -11,3%, земельный налог – 42,3%, единый сельскохозяйственный налог 0,8% , за аренду имущества -7,5%, госпошлина 1,2%.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Оценка ожидаемого исполнения налоговых и неналоговых доходов бюджета сельского поселения за 2022 финансовый год составит 257575 рублей, что на 103759,38 рублей выше фактического исполнения аналогичных показателей предыдущего финансового года (фактическое исполнение налоговых и неналоговых доходов по состоянию на 01.11.2021 года составляет 153815,62 рублей).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1.2. Поступление безвозмездных поступлений доходов бюджета сельское поселение «Керчомъя» запланировано в сумме 6756418 рублей, что составляет 96,3 % доходной части бюджета, а именно: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50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2951640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50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22145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50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193438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3589195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Из общей суммы безвозмездных поступлений доходов бюджета сельского поселения «Керчомъя»: дотации бюджетам сельских поселений на выравнивание бюджетной обеспеченности из бюджетов муниципальных районов – 43,7%, субвенции бюджетам сельских поселений на выполнение передаваемых полномочий субъектов Российской Федерации - 0,3%, субвенции бюджетам сельских поселений на осуществление первичного воинского учета на территориях, где отсутствуют военные комиссариаты – 2,9%, прочие межбюджетные трансферты, передаваемые бюджетам сельских поселений – 53,1 %.</w:t>
      </w:r>
      <w:proofErr w:type="gramEnd"/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Оценка ожидаемого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исполнения безвозмездных поступлений доходов бюджета сельского поселения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 за 2022 финансовый год составит 6756418 рублей, в 2021 году за 10 месяцев составила 5590030,20 рублей.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 xml:space="preserve">              2. Ожидаемое исполнение расходной части бюджета сельского поселения «Керчомъя»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lastRenderedPageBreak/>
        <w:t xml:space="preserve">                Исполнение расходной части бюджета муниципального образования сельское поселение «Керчомъя» за 2022 год прогнозируется в сумме 7 013 993 рубля, в том числе: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5507940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757764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Центральный аппарат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4971984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3760160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1194229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17595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445112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90844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121000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700501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i/>
                <w:sz w:val="28"/>
                <w:szCs w:val="28"/>
              </w:rPr>
              <w:t>Благоустройство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700501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460000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135528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Содержание улично-дорожной сети в рамках благоустройства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 xml:space="preserve">Расходы за пользование мест на опорах </w:t>
            </w:r>
            <w:proofErr w:type="gramStart"/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, с целью размещения оборудования уличного освещения (светильников уличного освещения)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4973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684552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684552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Ожидаемое исполнение по разделу «Общегосударственные вопросы» оцениваются в 5507940 рублей или 100,0 % запланированного объема.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 xml:space="preserve">В данном разделе отражаются расходы на содержание главы муниципального образования - 757764,00 рублей, аппарата администрации сельского поселения - 3998637,00 рублей, расходы на содержание работника по ведению первичного воинского учета на территориях, где отсутствуют военные комиссариат – 193438, 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 - 22145, обеспечение деятельности </w:t>
      </w:r>
      <w:r w:rsidRPr="008B4668">
        <w:rPr>
          <w:rFonts w:ascii="Times New Roman" w:hAnsi="Times New Roman" w:cs="Times New Roman"/>
          <w:sz w:val="28"/>
          <w:szCs w:val="28"/>
        </w:rPr>
        <w:lastRenderedPageBreak/>
        <w:t>органов финансово-бюджетного контроля - 445112,00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, другие общегосударственные вопросы - 90844. 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Прогноз исполнения по разделу «Национальная безопасность» – 121000,00 рублей или 100,0% запланированного объема. В данном разделе учтены расходы на содержание пожарных водоемов.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Ожидаемое исполнение по разделу «Жилищно-коммунальное хозяйство» прогнозируется в сумме 700501 рублей или 100,0% запланированного объема. В данном разделе предусмотрены следующие расходы: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по подразделу «Уличное освещение» – 460000,00 рублей или 100,0 % запланированного объема.  В данном подразделе учтены расходы на оплату энергоносителей и комплектующих для обеспечения функционирования уличного освещения на территории сельского поселения «Керчомъя».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>о подразделу «Прочие мероприятия по благоустройству поселений» - 135528 рублей или 100 % запланированного объема. В данном подразделе учтены  расходы на оплату труда безработных граждан (уборка территории поселения).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- по подразделу «Содержание улично-дорожной сети в рамках благоустройства» – 100000,00рублей или 100,0% запланированного объема. В данном подразделе учтены расходы, связанные с очисткой снега с </w:t>
      </w:r>
      <w:proofErr w:type="spellStart"/>
      <w:r w:rsidRPr="008B4668">
        <w:rPr>
          <w:rFonts w:ascii="Times New Roman" w:hAnsi="Times New Roman" w:cs="Times New Roman"/>
          <w:sz w:val="28"/>
          <w:szCs w:val="28"/>
        </w:rPr>
        <w:t>внутрипоселенческих</w:t>
      </w:r>
      <w:proofErr w:type="spellEnd"/>
      <w:r w:rsidRPr="008B4668">
        <w:rPr>
          <w:rFonts w:ascii="Times New Roman" w:hAnsi="Times New Roman" w:cs="Times New Roman"/>
          <w:sz w:val="28"/>
          <w:szCs w:val="28"/>
        </w:rPr>
        <w:t xml:space="preserve"> дорог.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по подразделу «Расходы за пользование мест на опорах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>, с целью размещения оборудования уличного освещения (светильников уличного освещения)» - 4973 рубля или 100 % запланированного объема.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         Ожидаемое исполнение по разделу «Социальная политика» прогнозируется в сумме 684552 рубля или 100,0% запланированного объема. В данном разделе учтены расходы на пенсионное обеспечение выборных должностных лиц местного самоуправления и муниципальных служащих.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В 2022 году планируется осуществить перечисление межбюджетных трансфертов бюджету Усть-Куломского района: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на осуществление полномочий по формированию, исполнению и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 исполнением бюджета сельского поселения «Керчомъя» в сумме 429000,00 рублей или 100,0 % запланированного объема;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на осуществление полномочий контрольно-счетного органа в сумме 16112 рублей или 100 % запланированного объема.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lastRenderedPageBreak/>
        <w:t xml:space="preserve">                Данный объем предусмотренных расходов обеспечит исполнение расходной части бюджета на 100,0%. </w:t>
      </w:r>
    </w:p>
    <w:p w:rsidR="008B4668" w:rsidRPr="008B4668" w:rsidRDefault="008B4668" w:rsidP="008B4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2. Заключительные положения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Бюджет доходной и расходной части бюджета сельского поселения «Керчомъя» на 2022 год составляет в сумме 7013993 рубля, дефицит бюджета на 2021 год отсутствует. Бюджет сельского поселения сбалансирован.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4612D7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proofErr w:type="spellStart"/>
      <w:r w:rsidRPr="008B4668">
        <w:rPr>
          <w:rFonts w:ascii="Times New Roman" w:hAnsi="Times New Roman" w:cs="Times New Roman"/>
          <w:b/>
          <w:sz w:val="28"/>
          <w:szCs w:val="28"/>
        </w:rPr>
        <w:t>поселени</w:t>
      </w:r>
      <w:proofErr w:type="gramStart"/>
      <w:r w:rsidRPr="008B4668">
        <w:rPr>
          <w:rFonts w:ascii="Times New Roman" w:hAnsi="Times New Roman" w:cs="Times New Roman"/>
          <w:b/>
          <w:sz w:val="28"/>
          <w:szCs w:val="28"/>
        </w:rPr>
        <w:t>я«</w:t>
      </w:r>
      <w:proofErr w:type="gramEnd"/>
      <w:r w:rsidRPr="008B4668">
        <w:rPr>
          <w:rFonts w:ascii="Times New Roman" w:hAnsi="Times New Roman" w:cs="Times New Roman"/>
          <w:b/>
          <w:sz w:val="28"/>
          <w:szCs w:val="28"/>
        </w:rPr>
        <w:t>Керчомъя</w:t>
      </w:r>
      <w:proofErr w:type="spellEnd"/>
      <w:r w:rsidRPr="008B4668">
        <w:rPr>
          <w:rFonts w:ascii="Times New Roman" w:hAnsi="Times New Roman" w:cs="Times New Roman"/>
          <w:b/>
          <w:sz w:val="28"/>
          <w:szCs w:val="28"/>
        </w:rPr>
        <w:t xml:space="preserve">»                                </w:t>
      </w:r>
      <w:proofErr w:type="spellStart"/>
      <w:r w:rsidR="00FF1AD4">
        <w:rPr>
          <w:rFonts w:ascii="Times New Roman" w:hAnsi="Times New Roman" w:cs="Times New Roman"/>
          <w:b/>
          <w:sz w:val="28"/>
          <w:szCs w:val="28"/>
        </w:rPr>
        <w:t>О.В.Булышева</w:t>
      </w:r>
      <w:bookmarkStart w:id="0" w:name="_GoBack"/>
      <w:bookmarkEnd w:id="0"/>
      <w:proofErr w:type="spellEnd"/>
      <w:r w:rsidRPr="008B4668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sectPr w:rsidR="004612D7" w:rsidRPr="008B4668" w:rsidSect="002E5C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ED"/>
    <w:rsid w:val="00056922"/>
    <w:rsid w:val="000C54FF"/>
    <w:rsid w:val="000F3439"/>
    <w:rsid w:val="00150436"/>
    <w:rsid w:val="001B37F5"/>
    <w:rsid w:val="002216EC"/>
    <w:rsid w:val="0023509C"/>
    <w:rsid w:val="00274323"/>
    <w:rsid w:val="002E5CFA"/>
    <w:rsid w:val="003C4DBD"/>
    <w:rsid w:val="003C6AA1"/>
    <w:rsid w:val="003D1174"/>
    <w:rsid w:val="003F4639"/>
    <w:rsid w:val="004612D7"/>
    <w:rsid w:val="0047071A"/>
    <w:rsid w:val="004E5517"/>
    <w:rsid w:val="00547270"/>
    <w:rsid w:val="005B662E"/>
    <w:rsid w:val="00704DC9"/>
    <w:rsid w:val="00897DC0"/>
    <w:rsid w:val="008B4668"/>
    <w:rsid w:val="00973FD4"/>
    <w:rsid w:val="00975745"/>
    <w:rsid w:val="00993E6C"/>
    <w:rsid w:val="00BA0FA6"/>
    <w:rsid w:val="00D315ED"/>
    <w:rsid w:val="00E42C2E"/>
    <w:rsid w:val="00EB3940"/>
    <w:rsid w:val="00F833BC"/>
    <w:rsid w:val="00FD6D37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2021-11-15T08:08:00Z</cp:lastPrinted>
  <dcterms:created xsi:type="dcterms:W3CDTF">2021-11-15T08:11:00Z</dcterms:created>
  <dcterms:modified xsi:type="dcterms:W3CDTF">2021-11-15T08:11:00Z</dcterms:modified>
</cp:coreProperties>
</file>